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63F6E2F7" w:rsidR="001864C4" w:rsidRPr="00CF279E" w:rsidRDefault="001864C4" w:rsidP="001864C4">
      <w:pPr>
        <w:pStyle w:val="NormalWeb"/>
        <w:spacing w:before="0" w:beforeAutospacing="0" w:after="240" w:afterAutospacing="0"/>
        <w:rPr>
          <w:rFonts w:ascii="Arial" w:hAnsi="Arial" w:cs="Arial"/>
          <w:sz w:val="24"/>
          <w:szCs w:val="24"/>
          <w:lang w:val="fr-CA"/>
        </w:rPr>
      </w:pPr>
      <w:r>
        <w:rPr>
          <w:rFonts w:ascii="Arial" w:hAnsi="Arial" w:cs="Arial"/>
          <w:color w:val="000000"/>
          <w:sz w:val="24"/>
          <w:szCs w:val="24"/>
          <w:lang w:val="fr-CA"/>
        </w:rPr>
        <w:t>Destinataires : Tous les parents/aidants d’élèves de l</w:t>
      </w:r>
      <w:r w:rsidR="00CF279E">
        <w:rPr>
          <w:rFonts w:ascii="Arial" w:hAnsi="Arial" w:cs="Arial"/>
          <w:color w:val="000000"/>
          <w:sz w:val="24"/>
          <w:szCs w:val="24"/>
          <w:lang w:val="fr-CA"/>
        </w:rPr>
        <w:t>’</w:t>
      </w:r>
      <w:r>
        <w:rPr>
          <w:rFonts w:ascii="Arial" w:hAnsi="Arial" w:cs="Arial"/>
          <w:color w:val="000000"/>
          <w:sz w:val="24"/>
          <w:szCs w:val="24"/>
          <w:lang w:val="fr-CA"/>
        </w:rPr>
        <w:t>élémentaire,</w:t>
      </w:r>
    </w:p>
    <w:p w14:paraId="39229031" w14:textId="096C7E45" w:rsidR="001864C4" w:rsidRPr="00CF279E" w:rsidRDefault="00CF279E" w:rsidP="001864C4">
      <w:pPr>
        <w:pStyle w:val="NormalWeb"/>
        <w:spacing w:before="0" w:beforeAutospacing="0" w:after="0" w:afterAutospacing="0"/>
        <w:rPr>
          <w:rFonts w:ascii="Arial" w:hAnsi="Arial" w:cs="Arial"/>
          <w:sz w:val="24"/>
          <w:szCs w:val="24"/>
          <w:lang w:val="fr-CA"/>
        </w:rPr>
      </w:pPr>
      <w:r>
        <w:rPr>
          <w:rFonts w:ascii="Arial" w:hAnsi="Arial" w:cs="Arial"/>
          <w:color w:val="000000"/>
          <w:sz w:val="24"/>
          <w:szCs w:val="24"/>
          <w:lang w:val="fr-CA"/>
        </w:rPr>
        <w:t>Pour donner suite aux</w:t>
      </w:r>
      <w:r w:rsidR="001864C4">
        <w:rPr>
          <w:rFonts w:ascii="Arial" w:hAnsi="Arial" w:cs="Arial"/>
          <w:color w:val="000000"/>
          <w:sz w:val="24"/>
          <w:szCs w:val="24"/>
          <w:lang w:val="fr-CA"/>
        </w:rPr>
        <w:t xml:space="preserve"> renseignements envoyés la semaine dernière, nous vous informons que le </w:t>
      </w:r>
      <w:hyperlink r:id="rId7" w:history="1">
        <w:r w:rsidR="001864C4">
          <w:rPr>
            <w:rStyle w:val="Hyperlink"/>
            <w:rFonts w:ascii="Arial" w:hAnsi="Arial" w:cs="Arial"/>
            <w:sz w:val="24"/>
            <w:szCs w:val="24"/>
            <w:u w:val="none"/>
            <w:lang w:val="fr-CA"/>
          </w:rPr>
          <w:t>Formulaire de changement de méthode d’enseignement au primaire</w:t>
        </w:r>
      </w:hyperlink>
      <w:r w:rsidR="001864C4">
        <w:rPr>
          <w:rFonts w:ascii="Arial" w:hAnsi="Arial" w:cs="Arial"/>
          <w:color w:val="000000"/>
          <w:sz w:val="24"/>
          <w:szCs w:val="24"/>
          <w:lang w:val="fr-CA"/>
        </w:rPr>
        <w:t xml:space="preserve"> est maintenant accessible.</w:t>
      </w:r>
      <w:r w:rsidR="001864C4">
        <w:rPr>
          <w:rFonts w:ascii="Arial" w:hAnsi="Arial" w:cs="Arial"/>
          <w:color w:val="000000"/>
          <w:sz w:val="24"/>
          <w:szCs w:val="24"/>
          <w:lang w:val="fr-CA"/>
        </w:rPr>
        <w:br/>
      </w:r>
      <w:r w:rsidR="001864C4">
        <w:rPr>
          <w:rFonts w:ascii="Arial" w:hAnsi="Arial" w:cs="Arial"/>
          <w:color w:val="000000"/>
          <w:sz w:val="24"/>
          <w:szCs w:val="24"/>
          <w:lang w:val="fr-CA"/>
        </w:rPr>
        <w:br/>
      </w:r>
      <w:r w:rsidR="001864C4">
        <w:rPr>
          <w:rFonts w:ascii="Arial" w:hAnsi="Arial" w:cs="Arial"/>
          <w:color w:val="000000"/>
          <w:sz w:val="24"/>
          <w:szCs w:val="24"/>
          <w:shd w:val="clear" w:color="auto" w:fill="FFFFFF"/>
          <w:lang w:val="fr-CA"/>
        </w:rPr>
        <w:t>Afin de permettre aux élèves du primaire de passer de l</w:t>
      </w:r>
      <w:r>
        <w:rPr>
          <w:rFonts w:ascii="Arial" w:hAnsi="Arial" w:cs="Arial"/>
          <w:color w:val="000000"/>
          <w:sz w:val="24"/>
          <w:szCs w:val="24"/>
          <w:shd w:val="clear" w:color="auto" w:fill="FFFFFF"/>
          <w:lang w:val="fr-CA"/>
        </w:rPr>
        <w:t>’</w:t>
      </w:r>
      <w:r w:rsidR="001864C4">
        <w:rPr>
          <w:rFonts w:ascii="Arial" w:hAnsi="Arial" w:cs="Arial"/>
          <w:color w:val="000000"/>
          <w:sz w:val="24"/>
          <w:szCs w:val="24"/>
          <w:shd w:val="clear" w:color="auto" w:fill="FFFFFF"/>
          <w:lang w:val="fr-CA"/>
        </w:rPr>
        <w:t>apprentissage en personne à l</w:t>
      </w:r>
      <w:r>
        <w:rPr>
          <w:rFonts w:ascii="Arial" w:hAnsi="Arial" w:cs="Arial"/>
          <w:color w:val="000000"/>
          <w:sz w:val="24"/>
          <w:szCs w:val="24"/>
          <w:shd w:val="clear" w:color="auto" w:fill="FFFFFF"/>
          <w:lang w:val="fr-CA"/>
        </w:rPr>
        <w:t>’</w:t>
      </w:r>
      <w:r w:rsidR="001864C4">
        <w:rPr>
          <w:rFonts w:ascii="Arial" w:hAnsi="Arial" w:cs="Arial"/>
          <w:color w:val="000000"/>
          <w:sz w:val="24"/>
          <w:szCs w:val="24"/>
          <w:shd w:val="clear" w:color="auto" w:fill="FFFFFF"/>
          <w:lang w:val="fr-CA"/>
        </w:rPr>
        <w:t xml:space="preserve">apprentissage virtuel en février 2022, les </w:t>
      </w:r>
      <w:r w:rsidR="001864C4">
        <w:rPr>
          <w:rFonts w:ascii="Arial" w:hAnsi="Arial" w:cs="Arial"/>
          <w:color w:val="3A3A3A"/>
          <w:sz w:val="24"/>
          <w:szCs w:val="24"/>
          <w:shd w:val="clear" w:color="auto" w:fill="FFFFFF"/>
          <w:lang w:val="fr-CA"/>
        </w:rPr>
        <w:t>parents/aidants</w:t>
      </w:r>
      <w:r w:rsidR="001864C4">
        <w:rPr>
          <w:rFonts w:ascii="Arial" w:hAnsi="Arial" w:cs="Arial"/>
          <w:color w:val="000000"/>
          <w:sz w:val="24"/>
          <w:szCs w:val="24"/>
          <w:shd w:val="clear" w:color="auto" w:fill="FFFFFF"/>
          <w:lang w:val="fr-CA"/>
        </w:rPr>
        <w:t xml:space="preserve"> et les élèves demandant un changement doivent remplir un formulaire de changement de l</w:t>
      </w:r>
      <w:r>
        <w:rPr>
          <w:rFonts w:ascii="Arial" w:hAnsi="Arial" w:cs="Arial"/>
          <w:color w:val="000000"/>
          <w:sz w:val="24"/>
          <w:szCs w:val="24"/>
          <w:shd w:val="clear" w:color="auto" w:fill="FFFFFF"/>
          <w:lang w:val="fr-CA"/>
        </w:rPr>
        <w:t>’</w:t>
      </w:r>
      <w:r w:rsidR="001864C4">
        <w:rPr>
          <w:rFonts w:ascii="Arial" w:hAnsi="Arial" w:cs="Arial"/>
          <w:color w:val="000000"/>
          <w:sz w:val="24"/>
          <w:szCs w:val="24"/>
          <w:shd w:val="clear" w:color="auto" w:fill="FFFFFF"/>
          <w:lang w:val="fr-CA"/>
        </w:rPr>
        <w:t xml:space="preserve">école élémentaire </w:t>
      </w:r>
      <w:r w:rsidR="001864C4">
        <w:rPr>
          <w:rFonts w:ascii="Arial" w:hAnsi="Arial" w:cs="Arial"/>
          <w:b/>
          <w:bCs/>
          <w:color w:val="000000"/>
          <w:sz w:val="24"/>
          <w:szCs w:val="24"/>
          <w:shd w:val="clear" w:color="auto" w:fill="FFFFFF"/>
          <w:lang w:val="fr-CA"/>
        </w:rPr>
        <w:t>entre le vendredi 3 décembre et le vendredi 7 janvier</w:t>
      </w:r>
      <w:r w:rsidR="001864C4">
        <w:rPr>
          <w:rFonts w:ascii="Arial" w:hAnsi="Arial" w:cs="Arial"/>
          <w:color w:val="000000"/>
          <w:sz w:val="24"/>
          <w:szCs w:val="24"/>
          <w:shd w:val="clear" w:color="auto" w:fill="FFFFFF"/>
          <w:lang w:val="fr-CA"/>
        </w:rPr>
        <w:t xml:space="preserve">. Un formulaire distinct doit être rempli pour chaque élève qui demande un changement. Les </w:t>
      </w:r>
      <w:r w:rsidR="001864C4">
        <w:rPr>
          <w:rFonts w:ascii="Arial" w:hAnsi="Arial" w:cs="Arial"/>
          <w:color w:val="3A3A3A"/>
          <w:sz w:val="24"/>
          <w:szCs w:val="24"/>
          <w:shd w:val="clear" w:color="auto" w:fill="FFFFFF"/>
          <w:lang w:val="fr-CA"/>
        </w:rPr>
        <w:t>parents/aidants</w:t>
      </w:r>
      <w:r w:rsidR="001864C4">
        <w:rPr>
          <w:rFonts w:ascii="Arial" w:hAnsi="Arial" w:cs="Arial"/>
          <w:color w:val="000000"/>
          <w:sz w:val="24"/>
          <w:szCs w:val="24"/>
          <w:shd w:val="clear" w:color="auto" w:fill="FFFFFF"/>
          <w:lang w:val="fr-CA"/>
        </w:rPr>
        <w:t xml:space="preserve"> et les élèves qui ne souhaitent pas effectuer de changement ne </w:t>
      </w:r>
      <w:r>
        <w:rPr>
          <w:rFonts w:ascii="Arial" w:hAnsi="Arial" w:cs="Arial"/>
          <w:color w:val="000000"/>
          <w:sz w:val="24"/>
          <w:szCs w:val="24"/>
          <w:shd w:val="clear" w:color="auto" w:fill="FFFFFF"/>
          <w:lang w:val="fr-CA"/>
        </w:rPr>
        <w:t>sont pas tenus de</w:t>
      </w:r>
      <w:r w:rsidR="001864C4">
        <w:rPr>
          <w:rFonts w:ascii="Arial" w:hAnsi="Arial" w:cs="Arial"/>
          <w:color w:val="000000"/>
          <w:sz w:val="24"/>
          <w:szCs w:val="24"/>
          <w:shd w:val="clear" w:color="auto" w:fill="FFFFFF"/>
          <w:lang w:val="fr-CA"/>
        </w:rPr>
        <w:t xml:space="preserve"> remplir de formulaire. </w:t>
      </w:r>
    </w:p>
    <w:p w14:paraId="7E028036" w14:textId="77777777" w:rsidR="001864C4" w:rsidRPr="00CF279E" w:rsidRDefault="001864C4" w:rsidP="001864C4">
      <w:pPr>
        <w:rPr>
          <w:rFonts w:ascii="Arial" w:hAnsi="Arial" w:cs="Arial"/>
          <w:sz w:val="24"/>
          <w:szCs w:val="24"/>
          <w:lang w:val="fr-CA"/>
        </w:rPr>
      </w:pPr>
    </w:p>
    <w:p w14:paraId="40FDA4B5" w14:textId="5E3CE129" w:rsidR="001864C4" w:rsidRPr="00CF279E" w:rsidRDefault="001864C4" w:rsidP="001864C4">
      <w:pPr>
        <w:pStyle w:val="NormalWeb"/>
        <w:spacing w:before="0" w:beforeAutospacing="0" w:after="0" w:afterAutospacing="0"/>
        <w:rPr>
          <w:rFonts w:ascii="Arial" w:hAnsi="Arial" w:cs="Arial"/>
          <w:sz w:val="24"/>
          <w:szCs w:val="24"/>
          <w:lang w:val="fr-CA"/>
        </w:rPr>
      </w:pPr>
      <w:r>
        <w:rPr>
          <w:rFonts w:ascii="Arial" w:hAnsi="Arial" w:cs="Arial"/>
          <w:color w:val="000000"/>
          <w:sz w:val="24"/>
          <w:szCs w:val="24"/>
          <w:lang w:val="fr-CA"/>
        </w:rPr>
        <w:t>Si vous envisagez d</w:t>
      </w:r>
      <w:r w:rsidR="00CF279E">
        <w:rPr>
          <w:rFonts w:ascii="Arial" w:hAnsi="Arial" w:cs="Arial"/>
          <w:color w:val="000000"/>
          <w:sz w:val="24"/>
          <w:szCs w:val="24"/>
          <w:lang w:val="fr-CA"/>
        </w:rPr>
        <w:t>’</w:t>
      </w:r>
      <w:r>
        <w:rPr>
          <w:rFonts w:ascii="Arial" w:hAnsi="Arial" w:cs="Arial"/>
          <w:color w:val="000000"/>
          <w:sz w:val="24"/>
          <w:szCs w:val="24"/>
          <w:lang w:val="fr-CA"/>
        </w:rPr>
        <w:t xml:space="preserve">effectuer un changement, veuillez en parler avec votre enfant avant de soumettre </w:t>
      </w:r>
      <w:r w:rsidR="00CF279E">
        <w:rPr>
          <w:rFonts w:ascii="Arial" w:hAnsi="Arial" w:cs="Arial"/>
          <w:color w:val="000000"/>
          <w:sz w:val="24"/>
          <w:szCs w:val="24"/>
          <w:lang w:val="fr-CA"/>
        </w:rPr>
        <w:t>le</w:t>
      </w:r>
      <w:r>
        <w:rPr>
          <w:rFonts w:ascii="Arial" w:hAnsi="Arial" w:cs="Arial"/>
          <w:color w:val="000000"/>
          <w:sz w:val="24"/>
          <w:szCs w:val="24"/>
          <w:lang w:val="fr-CA"/>
        </w:rPr>
        <w:t xml:space="preserve"> formulair</w:t>
      </w:r>
      <w:r w:rsidR="00CF279E">
        <w:rPr>
          <w:rFonts w:ascii="Arial" w:hAnsi="Arial" w:cs="Arial"/>
          <w:color w:val="000000"/>
          <w:sz w:val="24"/>
          <w:szCs w:val="24"/>
          <w:lang w:val="fr-CA"/>
        </w:rPr>
        <w:t>e.</w:t>
      </w:r>
      <w:r>
        <w:rPr>
          <w:rFonts w:ascii="Arial" w:hAnsi="Arial" w:cs="Arial"/>
          <w:color w:val="000000"/>
          <w:sz w:val="24"/>
          <w:szCs w:val="24"/>
          <w:lang w:val="fr-CA"/>
        </w:rPr>
        <w:t xml:space="preserve"> Nous nous attendons à ce que les parents/aidants </w:t>
      </w:r>
      <w:proofErr w:type="gramStart"/>
      <w:r>
        <w:rPr>
          <w:rFonts w:ascii="Arial" w:hAnsi="Arial" w:cs="Arial"/>
          <w:color w:val="000000"/>
          <w:sz w:val="24"/>
          <w:szCs w:val="24"/>
          <w:lang w:val="fr-CA"/>
        </w:rPr>
        <w:t>ayant</w:t>
      </w:r>
      <w:proofErr w:type="gramEnd"/>
      <w:r>
        <w:rPr>
          <w:rFonts w:ascii="Arial" w:hAnsi="Arial" w:cs="Arial"/>
          <w:color w:val="000000"/>
          <w:sz w:val="24"/>
          <w:szCs w:val="24"/>
          <w:lang w:val="fr-CA"/>
        </w:rPr>
        <w:t xml:space="preserve"> des responsabilités décisionnelles partagées parviennent à un accord avant de remplir le formulaire.</w:t>
      </w:r>
    </w:p>
    <w:p w14:paraId="5DA48ECA" w14:textId="77777777" w:rsidR="001864C4" w:rsidRPr="00CF279E" w:rsidRDefault="001864C4" w:rsidP="001864C4">
      <w:pPr>
        <w:rPr>
          <w:rFonts w:ascii="Arial" w:hAnsi="Arial" w:cs="Arial"/>
          <w:sz w:val="24"/>
          <w:szCs w:val="24"/>
          <w:lang w:val="fr-CA"/>
        </w:rPr>
      </w:pPr>
    </w:p>
    <w:p w14:paraId="0D06CFD3" w14:textId="125C4515" w:rsidR="001864C4" w:rsidRPr="00CF279E" w:rsidRDefault="001864C4" w:rsidP="001864C4">
      <w:pPr>
        <w:pStyle w:val="NormalWeb"/>
        <w:spacing w:before="0" w:beforeAutospacing="0" w:after="0" w:afterAutospacing="0"/>
        <w:rPr>
          <w:rFonts w:ascii="Arial" w:hAnsi="Arial" w:cs="Arial"/>
          <w:sz w:val="24"/>
          <w:szCs w:val="24"/>
          <w:lang w:val="fr-CA"/>
        </w:rPr>
      </w:pPr>
      <w:r>
        <w:rPr>
          <w:rFonts w:ascii="Arial" w:hAnsi="Arial" w:cs="Arial"/>
          <w:color w:val="000000"/>
          <w:sz w:val="24"/>
          <w:szCs w:val="24"/>
          <w:shd w:val="clear" w:color="auto" w:fill="FFFFFF"/>
          <w:lang w:val="fr-CA"/>
        </w:rPr>
        <w:t xml:space="preserve">Nous </w:t>
      </w:r>
      <w:r w:rsidR="00CF279E">
        <w:rPr>
          <w:rFonts w:ascii="Arial" w:hAnsi="Arial" w:cs="Arial"/>
          <w:color w:val="000000"/>
          <w:sz w:val="24"/>
          <w:szCs w:val="24"/>
          <w:shd w:val="clear" w:color="auto" w:fill="FFFFFF"/>
          <w:lang w:val="fr-CA"/>
        </w:rPr>
        <w:t>nous rendons compte</w:t>
      </w:r>
      <w:r>
        <w:rPr>
          <w:rFonts w:ascii="Arial" w:hAnsi="Arial" w:cs="Arial"/>
          <w:color w:val="000000"/>
          <w:sz w:val="24"/>
          <w:szCs w:val="24"/>
          <w:shd w:val="clear" w:color="auto" w:fill="FFFFFF"/>
          <w:lang w:val="fr-CA"/>
        </w:rPr>
        <w:t xml:space="preserve"> que nous vous demandons de prendre cette décision bien avant le mois de février et nous vous remercions de votre compréhension, car ce processus prend du temps. Bien que nous ne puissions pas garantir que toutes les demandes de changement seront satisfaites, notre objectif consiste à accommoder autant de demandes que possible en fonction des programmes et de l</w:t>
      </w:r>
      <w:r w:rsidR="00CF279E">
        <w:rPr>
          <w:rFonts w:ascii="Arial" w:hAnsi="Arial" w:cs="Arial"/>
          <w:color w:val="000000"/>
          <w:sz w:val="24"/>
          <w:szCs w:val="24"/>
          <w:shd w:val="clear" w:color="auto" w:fill="FFFFFF"/>
          <w:lang w:val="fr-CA"/>
        </w:rPr>
        <w:t>’</w:t>
      </w:r>
      <w:r>
        <w:rPr>
          <w:rFonts w:ascii="Arial" w:hAnsi="Arial" w:cs="Arial"/>
          <w:color w:val="000000"/>
          <w:sz w:val="24"/>
          <w:szCs w:val="24"/>
          <w:shd w:val="clear" w:color="auto" w:fill="FFFFFF"/>
          <w:lang w:val="fr-CA"/>
        </w:rPr>
        <w:t xml:space="preserve">espace disponibles (par exemple, </w:t>
      </w:r>
      <w:r w:rsidR="00CF279E">
        <w:rPr>
          <w:rFonts w:ascii="Arial" w:hAnsi="Arial" w:cs="Arial"/>
          <w:color w:val="000000"/>
          <w:sz w:val="24"/>
          <w:szCs w:val="24"/>
          <w:shd w:val="clear" w:color="auto" w:fill="FFFFFF"/>
          <w:lang w:val="fr-CA"/>
        </w:rPr>
        <w:t>programme d’</w:t>
      </w:r>
      <w:r>
        <w:rPr>
          <w:rFonts w:ascii="Arial" w:hAnsi="Arial" w:cs="Arial"/>
          <w:color w:val="000000"/>
          <w:sz w:val="24"/>
          <w:szCs w:val="24"/>
          <w:shd w:val="clear" w:color="auto" w:fill="FFFFFF"/>
          <w:lang w:val="fr-CA"/>
        </w:rPr>
        <w:t xml:space="preserve">immersion française, programme intensif de français, programmes spécialisés, écoles parallèles, autres circonstances limitées). </w:t>
      </w:r>
      <w:r>
        <w:rPr>
          <w:rFonts w:ascii="Arial" w:hAnsi="Arial" w:cs="Arial"/>
          <w:color w:val="000000"/>
          <w:sz w:val="24"/>
          <w:szCs w:val="24"/>
          <w:shd w:val="clear" w:color="auto" w:fill="FFFFFF"/>
          <w:lang w:val="fr-CA"/>
        </w:rPr>
        <w:br/>
      </w:r>
      <w:r>
        <w:rPr>
          <w:rFonts w:ascii="Arial" w:hAnsi="Arial" w:cs="Arial"/>
          <w:color w:val="000000"/>
          <w:sz w:val="24"/>
          <w:szCs w:val="24"/>
          <w:shd w:val="clear" w:color="auto" w:fill="FFFFFF"/>
          <w:lang w:val="fr-CA"/>
        </w:rPr>
        <w:br/>
        <w:t xml:space="preserve">Les classes du primaire refléteront les modifications dues aux changements à compter </w:t>
      </w:r>
      <w:r>
        <w:rPr>
          <w:rFonts w:ascii="Arial" w:hAnsi="Arial" w:cs="Arial"/>
          <w:b/>
          <w:bCs/>
          <w:color w:val="000000"/>
          <w:sz w:val="24"/>
          <w:szCs w:val="24"/>
          <w:shd w:val="clear" w:color="auto" w:fill="FFFFFF"/>
          <w:lang w:val="fr-CA"/>
        </w:rPr>
        <w:t>du 22 février 2022</w:t>
      </w:r>
      <w:r>
        <w:rPr>
          <w:rFonts w:ascii="Arial" w:hAnsi="Arial" w:cs="Arial"/>
          <w:color w:val="000000"/>
          <w:sz w:val="24"/>
          <w:szCs w:val="24"/>
          <w:shd w:val="clear" w:color="auto" w:fill="FFFFFF"/>
          <w:lang w:val="fr-CA"/>
        </w:rPr>
        <w:t>. </w:t>
      </w:r>
    </w:p>
    <w:p w14:paraId="595F8F78" w14:textId="77777777" w:rsidR="001864C4" w:rsidRPr="00CF279E" w:rsidRDefault="001864C4" w:rsidP="001864C4">
      <w:pPr>
        <w:rPr>
          <w:rFonts w:ascii="Arial" w:hAnsi="Arial" w:cs="Arial"/>
          <w:sz w:val="24"/>
          <w:szCs w:val="24"/>
          <w:lang w:val="fr-CA"/>
        </w:rPr>
      </w:pPr>
    </w:p>
    <w:p w14:paraId="420FC2D0" w14:textId="65099B61" w:rsidR="001864C4" w:rsidRPr="00CF279E" w:rsidRDefault="001864C4" w:rsidP="001864C4">
      <w:pPr>
        <w:pStyle w:val="NormalWeb"/>
        <w:spacing w:before="0" w:beforeAutospacing="0" w:after="0" w:afterAutospacing="0"/>
        <w:rPr>
          <w:rFonts w:ascii="Arial" w:hAnsi="Arial" w:cs="Arial"/>
          <w:sz w:val="24"/>
          <w:szCs w:val="24"/>
          <w:lang w:val="fr-CA"/>
        </w:rPr>
      </w:pPr>
      <w:r>
        <w:rPr>
          <w:rFonts w:ascii="Arial" w:hAnsi="Arial" w:cs="Arial"/>
          <w:color w:val="000000"/>
          <w:sz w:val="24"/>
          <w:szCs w:val="24"/>
          <w:lang w:val="fr-CA"/>
        </w:rPr>
        <w:t>Que vous choisissiez ou non de changer de modèle d</w:t>
      </w:r>
      <w:r w:rsidR="00CF279E">
        <w:rPr>
          <w:rFonts w:ascii="Arial" w:hAnsi="Arial" w:cs="Arial"/>
          <w:color w:val="000000"/>
          <w:sz w:val="24"/>
          <w:szCs w:val="24"/>
          <w:lang w:val="fr-CA"/>
        </w:rPr>
        <w:t>’</w:t>
      </w:r>
      <w:r>
        <w:rPr>
          <w:rFonts w:ascii="Arial" w:hAnsi="Arial" w:cs="Arial"/>
          <w:color w:val="000000"/>
          <w:sz w:val="24"/>
          <w:szCs w:val="24"/>
          <w:lang w:val="fr-CA"/>
        </w:rPr>
        <w:t>enseignement, le professeur ou la classe (ou l</w:t>
      </w:r>
      <w:r w:rsidR="00CF279E">
        <w:rPr>
          <w:rFonts w:ascii="Arial" w:hAnsi="Arial" w:cs="Arial"/>
          <w:color w:val="000000"/>
          <w:sz w:val="24"/>
          <w:szCs w:val="24"/>
          <w:lang w:val="fr-CA"/>
        </w:rPr>
        <w:t>’</w:t>
      </w:r>
      <w:r>
        <w:rPr>
          <w:rFonts w:ascii="Arial" w:hAnsi="Arial" w:cs="Arial"/>
          <w:color w:val="000000"/>
          <w:sz w:val="24"/>
          <w:szCs w:val="24"/>
          <w:lang w:val="fr-CA"/>
        </w:rPr>
        <w:t>école pour les classes d</w:t>
      </w:r>
      <w:r w:rsidR="00CF279E">
        <w:rPr>
          <w:rFonts w:ascii="Arial" w:hAnsi="Arial" w:cs="Arial"/>
          <w:color w:val="000000"/>
          <w:sz w:val="24"/>
          <w:szCs w:val="24"/>
          <w:lang w:val="fr-CA"/>
        </w:rPr>
        <w:t>’</w:t>
      </w:r>
      <w:r>
        <w:rPr>
          <w:rFonts w:ascii="Arial" w:hAnsi="Arial" w:cs="Arial"/>
          <w:color w:val="000000"/>
          <w:sz w:val="24"/>
          <w:szCs w:val="24"/>
          <w:lang w:val="fr-CA"/>
        </w:rPr>
        <w:t>apprentissage virtuel) de votre enfant p</w:t>
      </w:r>
      <w:r w:rsidR="00CF279E">
        <w:rPr>
          <w:rFonts w:ascii="Arial" w:hAnsi="Arial" w:cs="Arial"/>
          <w:color w:val="000000"/>
          <w:sz w:val="24"/>
          <w:szCs w:val="24"/>
          <w:lang w:val="fr-CA"/>
        </w:rPr>
        <w:t>ourra</w:t>
      </w:r>
      <w:r>
        <w:rPr>
          <w:rFonts w:ascii="Arial" w:hAnsi="Arial" w:cs="Arial"/>
          <w:color w:val="000000"/>
          <w:sz w:val="24"/>
          <w:szCs w:val="24"/>
          <w:lang w:val="fr-CA"/>
        </w:rPr>
        <w:t xml:space="preserve"> changer en raison d</w:t>
      </w:r>
      <w:r w:rsidR="00CF279E">
        <w:rPr>
          <w:rFonts w:ascii="Arial" w:hAnsi="Arial" w:cs="Arial"/>
          <w:color w:val="000000"/>
          <w:sz w:val="24"/>
          <w:szCs w:val="24"/>
          <w:lang w:val="fr-CA"/>
        </w:rPr>
        <w:t>’</w:t>
      </w:r>
      <w:r>
        <w:rPr>
          <w:rFonts w:ascii="Arial" w:hAnsi="Arial" w:cs="Arial"/>
          <w:color w:val="000000"/>
          <w:sz w:val="24"/>
          <w:szCs w:val="24"/>
          <w:lang w:val="fr-CA"/>
        </w:rPr>
        <w:t>une éventuelle réorganisation.</w:t>
      </w:r>
    </w:p>
    <w:p w14:paraId="71B185B1" w14:textId="160A76CD" w:rsidR="001864C4" w:rsidRPr="00CF279E" w:rsidRDefault="001864C4" w:rsidP="001864C4">
      <w:pPr>
        <w:rPr>
          <w:rFonts w:ascii="Arial" w:hAnsi="Arial" w:cs="Arial"/>
          <w:color w:val="000000"/>
          <w:sz w:val="24"/>
          <w:szCs w:val="24"/>
          <w:shd w:val="clear" w:color="auto" w:fill="FFFFFF"/>
          <w:lang w:val="fr-CA"/>
        </w:rPr>
      </w:pPr>
      <w:r>
        <w:rPr>
          <w:rFonts w:ascii="Arial" w:hAnsi="Arial" w:cs="Arial"/>
          <w:color w:val="000000"/>
          <w:sz w:val="24"/>
          <w:szCs w:val="24"/>
          <w:shd w:val="clear" w:color="auto" w:fill="FFFF00"/>
          <w:lang w:val="fr-CA"/>
        </w:rPr>
        <w:br/>
      </w:r>
      <w:r>
        <w:rPr>
          <w:rFonts w:ascii="Arial" w:hAnsi="Arial" w:cs="Arial"/>
          <w:color w:val="000000"/>
          <w:sz w:val="24"/>
          <w:szCs w:val="24"/>
          <w:shd w:val="clear" w:color="auto" w:fill="FFFFFF"/>
          <w:lang w:val="fr-CA"/>
        </w:rPr>
        <w:t xml:space="preserve">Pour obtenir de plus amples renseignements, veuillez consulter </w:t>
      </w:r>
      <w:r w:rsidR="00CF279E">
        <w:rPr>
          <w:rFonts w:ascii="Arial" w:hAnsi="Arial" w:cs="Arial"/>
          <w:color w:val="000000"/>
          <w:sz w:val="24"/>
          <w:szCs w:val="24"/>
          <w:shd w:val="clear" w:color="auto" w:fill="FFFFFF"/>
          <w:lang w:val="fr-CA"/>
        </w:rPr>
        <w:t xml:space="preserve">le site </w:t>
      </w:r>
      <w:hyperlink r:id="rId8" w:history="1">
        <w:r w:rsidR="00CF279E" w:rsidRPr="00C47FB6">
          <w:rPr>
            <w:rStyle w:val="Hyperlink"/>
            <w:rFonts w:ascii="Arial" w:hAnsi="Arial" w:cs="Arial"/>
            <w:sz w:val="24"/>
            <w:szCs w:val="24"/>
            <w:lang w:val="fr-CA"/>
          </w:rPr>
          <w:t>www.tdsb.on.ca/switchform</w:t>
        </w:r>
      </w:hyperlink>
      <w:r>
        <w:rPr>
          <w:rFonts w:ascii="Arial" w:hAnsi="Arial" w:cs="Arial"/>
          <w:sz w:val="24"/>
          <w:szCs w:val="24"/>
          <w:lang w:val="fr-CA"/>
        </w:rPr>
        <w:t xml:space="preserve"> ou </w:t>
      </w:r>
      <w:r>
        <w:rPr>
          <w:rFonts w:ascii="Arial" w:hAnsi="Arial" w:cs="Arial"/>
          <w:color w:val="000000"/>
          <w:sz w:val="24"/>
          <w:szCs w:val="24"/>
          <w:shd w:val="clear" w:color="auto" w:fill="FFFFFF"/>
          <w:lang w:val="fr-CA"/>
        </w:rPr>
        <w:t>contacte</w:t>
      </w:r>
      <w:r w:rsidR="00CF279E">
        <w:rPr>
          <w:rFonts w:ascii="Arial" w:hAnsi="Arial" w:cs="Arial"/>
          <w:color w:val="000000"/>
          <w:sz w:val="24"/>
          <w:szCs w:val="24"/>
          <w:shd w:val="clear" w:color="auto" w:fill="FFFFFF"/>
          <w:lang w:val="fr-CA"/>
        </w:rPr>
        <w:t>r</w:t>
      </w:r>
      <w:r>
        <w:rPr>
          <w:rFonts w:ascii="Arial" w:hAnsi="Arial" w:cs="Arial"/>
          <w:color w:val="000000"/>
          <w:sz w:val="24"/>
          <w:szCs w:val="24"/>
          <w:shd w:val="clear" w:color="auto" w:fill="FFFFFF"/>
          <w:lang w:val="fr-CA"/>
        </w:rPr>
        <w:t xml:space="preserve"> le directeur de l</w:t>
      </w:r>
      <w:r w:rsidR="00CF279E">
        <w:rPr>
          <w:rFonts w:ascii="Arial" w:hAnsi="Arial" w:cs="Arial"/>
          <w:color w:val="000000"/>
          <w:sz w:val="24"/>
          <w:szCs w:val="24"/>
          <w:shd w:val="clear" w:color="auto" w:fill="FFFFFF"/>
          <w:lang w:val="fr-CA"/>
        </w:rPr>
        <w:t>’</w:t>
      </w:r>
      <w:r>
        <w:rPr>
          <w:rFonts w:ascii="Arial" w:hAnsi="Arial" w:cs="Arial"/>
          <w:color w:val="000000"/>
          <w:sz w:val="24"/>
          <w:szCs w:val="24"/>
          <w:shd w:val="clear" w:color="auto" w:fill="FFFFFF"/>
          <w:lang w:val="fr-CA"/>
        </w:rPr>
        <w:t>école de votre enfant pour toute question. Merci.</w:t>
      </w:r>
    </w:p>
    <w:p w14:paraId="4E4EEABC" w14:textId="79E17329" w:rsidR="00255E35" w:rsidRPr="00CF279E" w:rsidRDefault="00C23050" w:rsidP="001864C4">
      <w:pPr>
        <w:rPr>
          <w:lang w:val="fr-CA"/>
        </w:rPr>
      </w:pPr>
    </w:p>
    <w:sectPr w:rsidR="00255E35" w:rsidRPr="00CF279E"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3423" w14:textId="77777777" w:rsidR="00C23050" w:rsidRDefault="00C23050" w:rsidP="00E5511A">
      <w:r>
        <w:separator/>
      </w:r>
    </w:p>
  </w:endnote>
  <w:endnote w:type="continuationSeparator" w:id="0">
    <w:p w14:paraId="60ACC045" w14:textId="77777777" w:rsidR="00C23050" w:rsidRDefault="00C23050"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fr-CA"/>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65F8" w14:textId="77777777" w:rsidR="00C23050" w:rsidRDefault="00C23050" w:rsidP="00E5511A">
      <w:r>
        <w:separator/>
      </w:r>
    </w:p>
  </w:footnote>
  <w:footnote w:type="continuationSeparator" w:id="0">
    <w:p w14:paraId="2851F5E3" w14:textId="77777777" w:rsidR="00C23050" w:rsidRDefault="00C23050"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fr-CA"/>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24C20"/>
    <w:rsid w:val="00140FC0"/>
    <w:rsid w:val="001864C4"/>
    <w:rsid w:val="0021693F"/>
    <w:rsid w:val="0023239A"/>
    <w:rsid w:val="00233971"/>
    <w:rsid w:val="00484A8C"/>
    <w:rsid w:val="004A68D9"/>
    <w:rsid w:val="0052168C"/>
    <w:rsid w:val="00682873"/>
    <w:rsid w:val="00685FC2"/>
    <w:rsid w:val="006879A8"/>
    <w:rsid w:val="0069326C"/>
    <w:rsid w:val="007E5C59"/>
    <w:rsid w:val="00877824"/>
    <w:rsid w:val="008D1F59"/>
    <w:rsid w:val="00924518"/>
    <w:rsid w:val="00940D5D"/>
    <w:rsid w:val="00941989"/>
    <w:rsid w:val="00A0293E"/>
    <w:rsid w:val="00A613D5"/>
    <w:rsid w:val="00A847ED"/>
    <w:rsid w:val="00B3610C"/>
    <w:rsid w:val="00C23050"/>
    <w:rsid w:val="00CF279E"/>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CF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Marc André Méthot</cp:lastModifiedBy>
  <cp:revision>2</cp:revision>
  <dcterms:created xsi:type="dcterms:W3CDTF">2021-12-06T05:34:00Z</dcterms:created>
  <dcterms:modified xsi:type="dcterms:W3CDTF">2021-12-06T05:34:00Z</dcterms:modified>
</cp:coreProperties>
</file>